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ED" w:rsidRPr="00935E7D" w:rsidRDefault="00FF6DF9" w:rsidP="00DD50ED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sv-SE"/>
        </w:rPr>
        <w:drawing>
          <wp:inline distT="0" distB="0" distL="0" distR="0">
            <wp:extent cx="2732405" cy="1599077"/>
            <wp:effectExtent l="25400" t="0" r="10795" b="0"/>
            <wp:docPr id="4" name="Bild 1" descr=":Norrfjärdens Hamnförening c.platet logoindd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orrfjärdens Hamnförening c.platet logoindd 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02" cy="159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2D" w:rsidRDefault="00DD50ED" w:rsidP="00DD50ED">
      <w:pPr>
        <w:jc w:val="both"/>
        <w:rPr>
          <w:rFonts w:ascii="Georgia" w:hAnsi="Georgia"/>
          <w:b/>
          <w:sz w:val="22"/>
        </w:rPr>
      </w:pPr>
      <w:r w:rsidRPr="00467984">
        <w:rPr>
          <w:rFonts w:ascii="Georgia" w:hAnsi="Georgia"/>
          <w:b/>
          <w:sz w:val="22"/>
        </w:rPr>
        <w:t>PROTOKOLL</w:t>
      </w:r>
      <w:r>
        <w:rPr>
          <w:rFonts w:ascii="Georgia" w:hAnsi="Georgia"/>
          <w:b/>
          <w:sz w:val="22"/>
        </w:rPr>
        <w:t xml:space="preserve"> fört vid</w:t>
      </w:r>
      <w:r w:rsidRPr="00467984">
        <w:rPr>
          <w:rFonts w:ascii="Georgia" w:hAnsi="Georgia"/>
          <w:b/>
          <w:sz w:val="22"/>
        </w:rPr>
        <w:t xml:space="preserve"> Norrfjärdens Hamnförening</w:t>
      </w:r>
      <w:r w:rsidR="00B8694E">
        <w:rPr>
          <w:rFonts w:ascii="Georgia" w:hAnsi="Georgia"/>
          <w:b/>
          <w:sz w:val="22"/>
        </w:rPr>
        <w:t>s årsmöte lördagen den 14</w:t>
      </w:r>
      <w:r w:rsidR="00B7332E">
        <w:rPr>
          <w:rFonts w:ascii="Georgia" w:hAnsi="Georgia"/>
          <w:b/>
          <w:sz w:val="22"/>
        </w:rPr>
        <w:t xml:space="preserve"> juni 2014</w:t>
      </w:r>
    </w:p>
    <w:p w:rsidR="00DD50ED" w:rsidRDefault="00B7332E" w:rsidP="00DD50ED">
      <w:pPr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Närvarande: 25</w:t>
      </w:r>
      <w:r w:rsidR="00853A2D">
        <w:rPr>
          <w:rFonts w:ascii="Georgia" w:hAnsi="Georgia"/>
          <w:b/>
          <w:sz w:val="22"/>
        </w:rPr>
        <w:t xml:space="preserve"> medlemmar</w:t>
      </w:r>
      <w:r>
        <w:rPr>
          <w:rFonts w:ascii="Georgia" w:hAnsi="Georgia"/>
          <w:b/>
          <w:sz w:val="22"/>
        </w:rPr>
        <w:t xml:space="preserve"> (med inkluderande fullmakter)</w:t>
      </w:r>
    </w:p>
    <w:p w:rsidR="00DD50ED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>§ 1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Årsmötets</w:t>
      </w:r>
      <w:r w:rsidRPr="006916C8">
        <w:rPr>
          <w:rFonts w:ascii="Georgia" w:hAnsi="Georgia"/>
          <w:b/>
          <w:sz w:val="22"/>
        </w:rPr>
        <w:t xml:space="preserve"> öppnande</w:t>
      </w:r>
    </w:p>
    <w:p w:rsidR="00B7332E" w:rsidRDefault="00DD50ED" w:rsidP="001D701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Mötet öppnades av Hamnfö</w:t>
      </w:r>
      <w:r w:rsidR="004B06ED">
        <w:rPr>
          <w:rFonts w:ascii="Georgia" w:hAnsi="Georgia"/>
          <w:sz w:val="22"/>
        </w:rPr>
        <w:t>reningens ordförande Jörgen Wedin</w:t>
      </w:r>
      <w:r>
        <w:rPr>
          <w:rFonts w:ascii="Georgia" w:hAnsi="Georgia"/>
          <w:sz w:val="22"/>
        </w:rPr>
        <w:t>.</w:t>
      </w:r>
    </w:p>
    <w:p w:rsidR="00DD50ED" w:rsidRDefault="00B7332E" w:rsidP="001D701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</w:p>
    <w:p w:rsidR="00B7332E" w:rsidRPr="006916C8" w:rsidRDefault="00B7332E" w:rsidP="00B7332E">
      <w:pPr>
        <w:spacing w:after="0"/>
        <w:jc w:val="both"/>
        <w:rPr>
          <w:rFonts w:ascii="Georgia" w:hAnsi="Georgia"/>
          <w:b/>
          <w:sz w:val="22"/>
        </w:rPr>
      </w:pPr>
      <w:r w:rsidRPr="00B7332E">
        <w:rPr>
          <w:rFonts w:ascii="Georgia" w:hAnsi="Georgia"/>
          <w:b/>
          <w:sz w:val="22"/>
        </w:rPr>
        <w:t>§ 2</w:t>
      </w:r>
      <w:r>
        <w:rPr>
          <w:rFonts w:ascii="Georgia" w:hAnsi="Georgia"/>
          <w:sz w:val="22"/>
        </w:rPr>
        <w:tab/>
      </w:r>
      <w:r w:rsidRPr="006916C8">
        <w:rPr>
          <w:rFonts w:ascii="Georgia" w:hAnsi="Georgia"/>
          <w:b/>
          <w:sz w:val="22"/>
        </w:rPr>
        <w:t>Val av ordförande</w:t>
      </w:r>
      <w:r w:rsidR="005F1658">
        <w:rPr>
          <w:rFonts w:ascii="Georgia" w:hAnsi="Georgia"/>
          <w:b/>
          <w:sz w:val="22"/>
        </w:rPr>
        <w:t>, sekreterare och justeringsmän</w:t>
      </w:r>
      <w:r>
        <w:rPr>
          <w:rFonts w:ascii="Georgia" w:hAnsi="Georgia"/>
          <w:b/>
          <w:sz w:val="22"/>
        </w:rPr>
        <w:t xml:space="preserve"> för årsmötet</w:t>
      </w:r>
    </w:p>
    <w:p w:rsidR="00B7332E" w:rsidRDefault="00B7332E" w:rsidP="00B7332E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Till ordförande för årsmötet valdes Åke Bertil</w:t>
      </w:r>
      <w:r w:rsidR="005F1658">
        <w:rPr>
          <w:rFonts w:ascii="Georgia" w:hAnsi="Georgia"/>
          <w:sz w:val="22"/>
        </w:rPr>
        <w:t xml:space="preserve">s, till sekreterare Anna Wedin och </w:t>
      </w:r>
      <w:r w:rsidR="005F1658">
        <w:rPr>
          <w:rFonts w:ascii="Georgia" w:hAnsi="Georgia"/>
          <w:sz w:val="22"/>
        </w:rPr>
        <w:tab/>
        <w:t>till justeringsmän valdes Lilian Henrikson samt Mats Sjös</w:t>
      </w:r>
      <w:r w:rsidR="00AD70CE">
        <w:rPr>
          <w:rFonts w:ascii="Georgia" w:hAnsi="Georgia"/>
          <w:sz w:val="22"/>
        </w:rPr>
        <w:t>tröm</w:t>
      </w:r>
      <w:r w:rsidR="005F1658">
        <w:rPr>
          <w:rFonts w:ascii="Georgia" w:hAnsi="Georgia"/>
          <w:sz w:val="22"/>
        </w:rPr>
        <w:t>.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4B06ED" w:rsidRDefault="00B7795D" w:rsidP="004B06ED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3</w:t>
      </w:r>
      <w:r>
        <w:rPr>
          <w:rFonts w:ascii="Georgia" w:hAnsi="Georgia"/>
          <w:b/>
          <w:sz w:val="22"/>
        </w:rPr>
        <w:tab/>
        <w:t>Fastställande av röstlängd</w:t>
      </w:r>
    </w:p>
    <w:p w:rsidR="00DD50ED" w:rsidRPr="00B7795D" w:rsidRDefault="002E2CC5" w:rsidP="00DD50ED">
      <w:pPr>
        <w:spacing w:after="0"/>
        <w:ind w:left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Röstlängden fastställdes; samtliga närvarande hade betalt medlemsavgift och var därmed berättigade att rösta. 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 w:rsidR="00B7795D">
        <w:rPr>
          <w:rFonts w:ascii="Georgia" w:hAnsi="Georgia"/>
          <w:b/>
          <w:sz w:val="22"/>
        </w:rPr>
        <w:t>4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Har kallelsen skett i behörig ordning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Deltagarna biföll att stämman blivit utlyst enligt stadgarna.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3437A7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 w:rsidR="00B7795D">
        <w:rPr>
          <w:rFonts w:ascii="Georgia" w:hAnsi="Georgia"/>
          <w:b/>
          <w:sz w:val="22"/>
        </w:rPr>
        <w:t>5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Verksamhetsberättelse</w:t>
      </w:r>
      <w:r w:rsidR="00A46D31">
        <w:rPr>
          <w:rFonts w:ascii="Georgia" w:hAnsi="Georgia"/>
          <w:b/>
          <w:sz w:val="22"/>
        </w:rPr>
        <w:t xml:space="preserve"> </w:t>
      </w:r>
    </w:p>
    <w:p w:rsidR="00DD50ED" w:rsidRPr="00714C1B" w:rsidRDefault="004B06ED" w:rsidP="004B06ED">
      <w:pPr>
        <w:ind w:left="13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Jörgen Wedin </w:t>
      </w:r>
      <w:r w:rsidR="003437A7" w:rsidRPr="00714C1B">
        <w:rPr>
          <w:rFonts w:ascii="Georgia" w:hAnsi="Georgia"/>
          <w:sz w:val="22"/>
          <w:szCs w:val="22"/>
        </w:rPr>
        <w:t>föredrog ve</w:t>
      </w:r>
      <w:r w:rsidR="00B7795D">
        <w:rPr>
          <w:rFonts w:ascii="Georgia" w:hAnsi="Georgia"/>
          <w:sz w:val="22"/>
          <w:szCs w:val="22"/>
        </w:rPr>
        <w:t>rksamhetsberättelsen för år 2013</w:t>
      </w:r>
      <w:r w:rsidR="0055510A">
        <w:rPr>
          <w:rFonts w:ascii="Georgia" w:hAnsi="Georgia"/>
          <w:sz w:val="22"/>
          <w:szCs w:val="22"/>
        </w:rPr>
        <w:t xml:space="preserve"> som också inbegrep händelser under våren 2014</w:t>
      </w:r>
      <w:r w:rsidR="002E2CC5">
        <w:rPr>
          <w:rFonts w:ascii="Georgia" w:hAnsi="Georgia"/>
          <w:sz w:val="22"/>
          <w:szCs w:val="22"/>
        </w:rPr>
        <w:t xml:space="preserve">, vilken </w:t>
      </w:r>
      <w:r w:rsidR="00264F50" w:rsidRPr="00714C1B">
        <w:rPr>
          <w:rFonts w:ascii="Georgia" w:hAnsi="Georgia"/>
          <w:sz w:val="22"/>
          <w:szCs w:val="22"/>
        </w:rPr>
        <w:t xml:space="preserve">godkändes av årsmötet. </w:t>
      </w:r>
      <w:r w:rsidR="00714C1B" w:rsidRPr="00714C1B">
        <w:rPr>
          <w:rFonts w:ascii="Georgia" w:hAnsi="Georgia"/>
          <w:sz w:val="22"/>
          <w:szCs w:val="22"/>
        </w:rPr>
        <w:t>Verksamhetsberättelsen</w:t>
      </w:r>
      <w:r w:rsidR="00264F50" w:rsidRPr="00714C1B">
        <w:rPr>
          <w:rFonts w:ascii="Georgia" w:hAnsi="Georgia"/>
          <w:sz w:val="22"/>
          <w:szCs w:val="22"/>
        </w:rPr>
        <w:t xml:space="preserve"> lades till handlingarna (</w:t>
      </w:r>
      <w:r w:rsidR="002E2CC5">
        <w:rPr>
          <w:rFonts w:ascii="Georgia" w:hAnsi="Georgia"/>
          <w:sz w:val="22"/>
          <w:szCs w:val="22"/>
        </w:rPr>
        <w:t>B</w:t>
      </w:r>
      <w:r w:rsidR="00264F50" w:rsidRPr="008B28E5">
        <w:rPr>
          <w:rFonts w:ascii="Georgia" w:hAnsi="Georgia"/>
          <w:sz w:val="22"/>
          <w:szCs w:val="22"/>
        </w:rPr>
        <w:t>ilaga 1).</w:t>
      </w:r>
      <w:r w:rsidR="00264F50" w:rsidRPr="00714C1B">
        <w:rPr>
          <w:rFonts w:ascii="Georgia" w:hAnsi="Georgia"/>
          <w:sz w:val="22"/>
          <w:szCs w:val="22"/>
        </w:rPr>
        <w:t xml:space="preserve"> </w:t>
      </w:r>
    </w:p>
    <w:p w:rsidR="00DD50ED" w:rsidRPr="006916C8" w:rsidRDefault="00184BC5" w:rsidP="00DD50ED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6</w:t>
      </w:r>
      <w:r w:rsidR="00DD50ED" w:rsidRPr="006916C8">
        <w:rPr>
          <w:rFonts w:ascii="Georgia" w:hAnsi="Georgia"/>
          <w:b/>
          <w:sz w:val="22"/>
        </w:rPr>
        <w:tab/>
      </w:r>
      <w:r w:rsidR="00584952">
        <w:rPr>
          <w:rFonts w:ascii="Georgia" w:hAnsi="Georgia"/>
          <w:b/>
          <w:sz w:val="22"/>
        </w:rPr>
        <w:t xml:space="preserve">Bokslut 2013; redovisning av extraordinära utgifter </w:t>
      </w:r>
    </w:p>
    <w:p w:rsidR="00DD50ED" w:rsidRDefault="00584952" w:rsidP="00DD50E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Årsredovisningen för år 2013</w:t>
      </w:r>
      <w:r w:rsidR="00DD50ED">
        <w:rPr>
          <w:rFonts w:ascii="Georgia" w:hAnsi="Georgia"/>
          <w:sz w:val="22"/>
        </w:rPr>
        <w:t xml:space="preserve"> föred</w:t>
      </w:r>
      <w:r>
        <w:rPr>
          <w:rFonts w:ascii="Georgia" w:hAnsi="Georgia"/>
          <w:sz w:val="22"/>
        </w:rPr>
        <w:t>rogs av kassören Camilla Karlsson</w:t>
      </w:r>
      <w:r w:rsidR="00DD50ED">
        <w:rPr>
          <w:rFonts w:ascii="Georgia" w:hAnsi="Georgia"/>
          <w:sz w:val="22"/>
        </w:rPr>
        <w:t xml:space="preserve">. </w:t>
      </w:r>
    </w:p>
    <w:p w:rsidR="00F816CA" w:rsidRDefault="00DD50ED" w:rsidP="00F816CA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Årsmötet fastställde </w:t>
      </w:r>
      <w:r w:rsidR="00451070">
        <w:rPr>
          <w:rFonts w:ascii="Georgia" w:hAnsi="Georgia"/>
          <w:sz w:val="22"/>
        </w:rPr>
        <w:t xml:space="preserve">den framlagda </w:t>
      </w:r>
      <w:r>
        <w:rPr>
          <w:rFonts w:ascii="Georgia" w:hAnsi="Georgia"/>
          <w:sz w:val="22"/>
        </w:rPr>
        <w:t>resultat- och balansräkningen</w:t>
      </w:r>
      <w:r w:rsidR="00A70DC8">
        <w:rPr>
          <w:rFonts w:ascii="Georgia" w:hAnsi="Georgia"/>
          <w:sz w:val="22"/>
        </w:rPr>
        <w:t xml:space="preserve"> (B</w:t>
      </w:r>
      <w:r w:rsidR="0066315F">
        <w:rPr>
          <w:rFonts w:ascii="Georgia" w:hAnsi="Georgia"/>
          <w:sz w:val="22"/>
        </w:rPr>
        <w:t>ilaga 2)</w:t>
      </w:r>
      <w:r w:rsidR="00FB7255">
        <w:rPr>
          <w:rFonts w:ascii="Georgia" w:hAnsi="Georgia"/>
          <w:sz w:val="22"/>
        </w:rPr>
        <w:t xml:space="preserve"> för verksamhetsåret 2013</w:t>
      </w:r>
      <w:r>
        <w:rPr>
          <w:rFonts w:ascii="Georgia" w:hAnsi="Georgia"/>
          <w:sz w:val="22"/>
        </w:rPr>
        <w:t>.</w:t>
      </w:r>
    </w:p>
    <w:p w:rsidR="00DD50ED" w:rsidRDefault="00DD50ED" w:rsidP="00F816CA">
      <w:pPr>
        <w:spacing w:after="0"/>
        <w:ind w:left="130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 </w:t>
      </w:r>
      <w:r w:rsidR="00184BC5">
        <w:rPr>
          <w:rFonts w:ascii="Georgia" w:hAnsi="Georgia"/>
          <w:b/>
          <w:sz w:val="22"/>
        </w:rPr>
        <w:t>§ 7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Revisionsberättelse</w:t>
      </w:r>
      <w:r w:rsidR="00A46D31">
        <w:rPr>
          <w:rFonts w:ascii="Georgia" w:hAnsi="Georgia"/>
          <w:b/>
          <w:sz w:val="22"/>
        </w:rPr>
        <w:t xml:space="preserve"> </w:t>
      </w:r>
    </w:p>
    <w:p w:rsidR="00FF6DF9" w:rsidRDefault="00584952" w:rsidP="00E7161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Revisor Anders Engström</w:t>
      </w:r>
      <w:r w:rsidR="00DD50ED">
        <w:rPr>
          <w:rFonts w:ascii="Georgia" w:hAnsi="Georgia"/>
          <w:sz w:val="22"/>
        </w:rPr>
        <w:t xml:space="preserve"> föredrog revisionsberättelse</w:t>
      </w:r>
      <w:r w:rsidR="002F51DE">
        <w:rPr>
          <w:rFonts w:ascii="Georgia" w:hAnsi="Georgia"/>
          <w:sz w:val="22"/>
        </w:rPr>
        <w:t>n</w:t>
      </w:r>
      <w:r w:rsidR="00DD50ED">
        <w:rPr>
          <w:rFonts w:ascii="Georgia" w:hAnsi="Georgia"/>
          <w:sz w:val="22"/>
        </w:rPr>
        <w:t>. Revisorerna hade ingen att erinra mot de granskade räkenskaperna och föreslog att styrelsen skulle beviljas ansvar</w:t>
      </w:r>
      <w:r w:rsidR="004B06ED">
        <w:rPr>
          <w:rFonts w:ascii="Georgia" w:hAnsi="Georgia"/>
          <w:sz w:val="22"/>
        </w:rPr>
        <w:t>s</w:t>
      </w:r>
      <w:r w:rsidR="00921E55">
        <w:rPr>
          <w:rFonts w:ascii="Georgia" w:hAnsi="Georgia"/>
          <w:sz w:val="22"/>
        </w:rPr>
        <w:t>frihet för verksamhetsåret 2013</w:t>
      </w:r>
      <w:r w:rsidR="00F6467C">
        <w:rPr>
          <w:rFonts w:ascii="Georgia" w:hAnsi="Georgia"/>
          <w:sz w:val="22"/>
        </w:rPr>
        <w:t xml:space="preserve"> (Bilaga 3)</w:t>
      </w:r>
      <w:r w:rsidR="00E7161D">
        <w:rPr>
          <w:rFonts w:ascii="Georgia" w:hAnsi="Georgia"/>
          <w:sz w:val="22"/>
        </w:rPr>
        <w:t>.</w:t>
      </w:r>
    </w:p>
    <w:p w:rsidR="00DD50ED" w:rsidRDefault="00DD50ED" w:rsidP="00E7161D">
      <w:pPr>
        <w:spacing w:after="0"/>
        <w:ind w:left="1300"/>
        <w:jc w:val="both"/>
        <w:rPr>
          <w:rFonts w:ascii="Georgia" w:hAnsi="Georgia"/>
          <w:sz w:val="22"/>
        </w:rPr>
      </w:pPr>
    </w:p>
    <w:p w:rsidR="00DD50ED" w:rsidRPr="006916C8" w:rsidRDefault="00184BC5" w:rsidP="00DD50ED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8</w:t>
      </w:r>
      <w:r w:rsidR="00DD50ED" w:rsidRPr="006916C8">
        <w:rPr>
          <w:rFonts w:ascii="Georgia" w:hAnsi="Georgia"/>
          <w:b/>
          <w:sz w:val="22"/>
        </w:rPr>
        <w:tab/>
      </w:r>
      <w:r w:rsidR="00DD50ED">
        <w:rPr>
          <w:rFonts w:ascii="Georgia" w:hAnsi="Georgia"/>
          <w:b/>
          <w:sz w:val="22"/>
        </w:rPr>
        <w:t>A</w:t>
      </w:r>
      <w:r w:rsidR="00DD50ED" w:rsidRPr="006916C8">
        <w:rPr>
          <w:rFonts w:ascii="Georgia" w:hAnsi="Georgia"/>
          <w:b/>
          <w:sz w:val="22"/>
        </w:rPr>
        <w:t>nsvarsfrihet för styrelse</w:t>
      </w:r>
      <w:r w:rsidR="00DD50ED">
        <w:rPr>
          <w:rFonts w:ascii="Georgia" w:hAnsi="Georgia"/>
          <w:b/>
          <w:sz w:val="22"/>
        </w:rPr>
        <w:t>n</w:t>
      </w:r>
    </w:p>
    <w:p w:rsidR="00B06BC4" w:rsidRDefault="00DD50ED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Mötets ordförande underställde årsmötet frågan om styrelsen skulle beviljas ansvar</w:t>
      </w:r>
      <w:r w:rsidR="00921E55">
        <w:rPr>
          <w:rFonts w:ascii="Georgia" w:hAnsi="Georgia"/>
          <w:sz w:val="22"/>
        </w:rPr>
        <w:t>sfrihet för verksamhetsåret 2013</w:t>
      </w:r>
      <w:r>
        <w:rPr>
          <w:rFonts w:ascii="Georgia" w:hAnsi="Georgia"/>
          <w:sz w:val="22"/>
        </w:rPr>
        <w:t xml:space="preserve"> på gr</w:t>
      </w:r>
      <w:r w:rsidR="001239C0">
        <w:rPr>
          <w:rFonts w:ascii="Georgia" w:hAnsi="Georgia"/>
          <w:sz w:val="22"/>
        </w:rPr>
        <w:t>undval av revisorernas förslag vilket Årsmötet beviljade.</w:t>
      </w:r>
    </w:p>
    <w:p w:rsidR="00B06BC4" w:rsidRDefault="00B06BC4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</w:p>
    <w:p w:rsidR="00B06BC4" w:rsidRDefault="00B06BC4" w:rsidP="00B06BC4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</w:t>
      </w:r>
      <w:r w:rsidR="00184BC5">
        <w:rPr>
          <w:rFonts w:ascii="Georgia" w:hAnsi="Georgia"/>
          <w:b/>
          <w:sz w:val="22"/>
        </w:rPr>
        <w:t xml:space="preserve"> 9</w:t>
      </w:r>
      <w:r>
        <w:rPr>
          <w:rFonts w:ascii="Georgia" w:hAnsi="Georgia"/>
          <w:b/>
          <w:sz w:val="22"/>
        </w:rPr>
        <w:tab/>
        <w:t>Avgif</w:t>
      </w:r>
      <w:r w:rsidR="00184BC5">
        <w:rPr>
          <w:rFonts w:ascii="Georgia" w:hAnsi="Georgia"/>
          <w:b/>
          <w:sz w:val="22"/>
        </w:rPr>
        <w:t>ter för år 2014 och år 2015</w:t>
      </w:r>
    </w:p>
    <w:p w:rsidR="0097598A" w:rsidRDefault="00B06BC4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Föredrogs styrelsen</w:t>
      </w:r>
      <w:r w:rsidR="00184BC5">
        <w:rPr>
          <w:rFonts w:ascii="Georgia" w:hAnsi="Georgia"/>
          <w:sz w:val="22"/>
        </w:rPr>
        <w:t>s förslag till avgifter för 2014 och 2015</w:t>
      </w:r>
      <w:r>
        <w:rPr>
          <w:rFonts w:ascii="Georgia" w:hAnsi="Georgia"/>
          <w:sz w:val="22"/>
        </w:rPr>
        <w:t>. Avgifterna förslogs vara oförändrade</w:t>
      </w:r>
      <w:r w:rsidR="00184BC5">
        <w:rPr>
          <w:rFonts w:ascii="Georgia" w:hAnsi="Georgia"/>
          <w:sz w:val="22"/>
        </w:rPr>
        <w:t xml:space="preserve"> förutom</w:t>
      </w:r>
      <w:r w:rsidR="00DD1AF3">
        <w:rPr>
          <w:rFonts w:ascii="Georgia" w:hAnsi="Georgia"/>
          <w:sz w:val="22"/>
        </w:rPr>
        <w:t>,</w:t>
      </w:r>
      <w:r w:rsidR="00184BC5">
        <w:rPr>
          <w:rFonts w:ascii="Georgia" w:hAnsi="Georgia"/>
          <w:sz w:val="22"/>
        </w:rPr>
        <w:t xml:space="preserve"> vad gäller tält- och </w:t>
      </w:r>
      <w:r w:rsidR="007A7385">
        <w:rPr>
          <w:rFonts w:ascii="Georgia" w:hAnsi="Georgia"/>
          <w:sz w:val="22"/>
        </w:rPr>
        <w:t>husvagns/</w:t>
      </w:r>
      <w:proofErr w:type="spellStart"/>
      <w:r w:rsidR="007A7385">
        <w:rPr>
          <w:rFonts w:ascii="Georgia" w:hAnsi="Georgia"/>
          <w:sz w:val="22"/>
        </w:rPr>
        <w:t>husbils</w:t>
      </w:r>
      <w:r w:rsidR="00184BC5">
        <w:rPr>
          <w:rFonts w:ascii="Georgia" w:hAnsi="Georgia"/>
          <w:sz w:val="22"/>
        </w:rPr>
        <w:t>gavgift</w:t>
      </w:r>
      <w:proofErr w:type="spellEnd"/>
      <w:r w:rsidR="00184BC5">
        <w:rPr>
          <w:rFonts w:ascii="Georgia" w:hAnsi="Georgia"/>
          <w:sz w:val="22"/>
        </w:rPr>
        <w:t xml:space="preserve"> där styrelsen föreslår en höjning</w:t>
      </w:r>
      <w:r>
        <w:rPr>
          <w:rFonts w:ascii="Georgia" w:hAnsi="Georgia"/>
          <w:sz w:val="22"/>
        </w:rPr>
        <w:t xml:space="preserve">. </w:t>
      </w:r>
      <w:r w:rsidR="00184BC5">
        <w:rPr>
          <w:rFonts w:ascii="Georgia" w:hAnsi="Georgia"/>
          <w:sz w:val="22"/>
        </w:rPr>
        <w:t>Efter diskussion fastställde Årsmötet styrelsens förslag.</w:t>
      </w:r>
    </w:p>
    <w:p w:rsidR="006A4F5B" w:rsidRDefault="006A4F5B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</w:p>
    <w:p w:rsidR="006A4F5B" w:rsidRPr="00CD137A" w:rsidRDefault="006A4F5B" w:rsidP="006A4F5B">
      <w:pPr>
        <w:spacing w:after="0"/>
        <w:jc w:val="both"/>
        <w:rPr>
          <w:rFonts w:ascii="Georgia" w:hAnsi="Georgia"/>
          <w:b/>
          <w:sz w:val="22"/>
        </w:rPr>
      </w:pPr>
      <w:r w:rsidRPr="00CD137A">
        <w:rPr>
          <w:rFonts w:ascii="Georgia" w:hAnsi="Georgia"/>
          <w:b/>
          <w:sz w:val="22"/>
        </w:rPr>
        <w:t>§1</w:t>
      </w:r>
      <w:r>
        <w:rPr>
          <w:rFonts w:ascii="Georgia" w:hAnsi="Georgia"/>
          <w:b/>
          <w:sz w:val="22"/>
        </w:rPr>
        <w:t>0</w:t>
      </w:r>
      <w:r w:rsidR="001A171C">
        <w:rPr>
          <w:rFonts w:ascii="Georgia" w:hAnsi="Georgia"/>
          <w:b/>
          <w:sz w:val="22"/>
        </w:rPr>
        <w:tab/>
        <w:t>Budget 2014</w:t>
      </w:r>
    </w:p>
    <w:p w:rsidR="006A4F5B" w:rsidRDefault="00DD1AF3" w:rsidP="006A4F5B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Jörgen Wedin</w:t>
      </w:r>
      <w:r w:rsidR="006A4F5B">
        <w:rPr>
          <w:rFonts w:ascii="Georgia" w:hAnsi="Georgia"/>
          <w:sz w:val="22"/>
        </w:rPr>
        <w:t xml:space="preserve"> </w:t>
      </w:r>
      <w:r w:rsidR="001A171C">
        <w:rPr>
          <w:rFonts w:ascii="Georgia" w:hAnsi="Georgia"/>
          <w:sz w:val="22"/>
        </w:rPr>
        <w:t>föredrog styrelsens budgetförslag för 2014. Huvudbudskapet var att en stor del av överskottet för 2013 har återinvesterats i verksamheten</w:t>
      </w:r>
      <w:r w:rsidR="006A4F5B">
        <w:rPr>
          <w:rFonts w:ascii="Georgia" w:hAnsi="Georgia"/>
          <w:sz w:val="22"/>
        </w:rPr>
        <w:t>.</w:t>
      </w:r>
      <w:r w:rsidR="001A171C">
        <w:rPr>
          <w:rFonts w:ascii="Georgia" w:hAnsi="Georgia"/>
          <w:sz w:val="22"/>
        </w:rPr>
        <w:t xml:space="preserve"> De stora kostnadsposterna här är renovering av caféet, ett mindre muddringsarbete </w:t>
      </w:r>
      <w:r w:rsidR="001A171C">
        <w:rPr>
          <w:rFonts w:ascii="Georgia" w:hAnsi="Georgia"/>
          <w:sz w:val="22"/>
        </w:rPr>
        <w:lastRenderedPageBreak/>
        <w:t xml:space="preserve">i mynningen till kanalen och installation av ytterligare eluttag på campingen. </w:t>
      </w:r>
      <w:r w:rsidR="002017B6">
        <w:rPr>
          <w:rFonts w:ascii="Georgia" w:hAnsi="Georgia"/>
          <w:sz w:val="22"/>
        </w:rPr>
        <w:t xml:space="preserve">Årsmötet godkände de angivna extraordinära utgifterna samt de i förslaget beräknade kostnadsposterna för ’Oförutsedda utgifter’. Budgetförslaget godkändes av årsmötet. </w:t>
      </w:r>
    </w:p>
    <w:p w:rsidR="0097598A" w:rsidRDefault="0097598A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</w:p>
    <w:p w:rsidR="00BC0C12" w:rsidRDefault="00DD50ED" w:rsidP="004B06ED">
      <w:pPr>
        <w:spacing w:after="0"/>
        <w:jc w:val="both"/>
        <w:rPr>
          <w:rFonts w:ascii="Georgia" w:hAnsi="Georgia"/>
          <w:sz w:val="22"/>
        </w:rPr>
      </w:pPr>
      <w:r w:rsidRPr="006916C8">
        <w:rPr>
          <w:rFonts w:ascii="Georgia" w:hAnsi="Georgia"/>
          <w:b/>
          <w:sz w:val="22"/>
        </w:rPr>
        <w:tab/>
      </w:r>
      <w:r w:rsidR="004B06ED">
        <w:rPr>
          <w:rFonts w:ascii="Georgia" w:hAnsi="Georgia"/>
          <w:b/>
          <w:sz w:val="22"/>
        </w:rPr>
        <w:t xml:space="preserve"> </w:t>
      </w:r>
    </w:p>
    <w:p w:rsidR="00BC0C12" w:rsidRPr="006916C8" w:rsidRDefault="00BC0C12" w:rsidP="00143E29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</w:t>
      </w:r>
      <w:r w:rsidR="004B06ED">
        <w:rPr>
          <w:rFonts w:ascii="Georgia" w:hAnsi="Georgia"/>
          <w:b/>
          <w:sz w:val="22"/>
        </w:rPr>
        <w:t>1</w:t>
      </w:r>
      <w:r w:rsidRPr="006916C8">
        <w:rPr>
          <w:rFonts w:ascii="Georgia" w:hAnsi="Georgia"/>
          <w:b/>
          <w:sz w:val="22"/>
        </w:rPr>
        <w:tab/>
        <w:t xml:space="preserve">Val av </w:t>
      </w:r>
      <w:r w:rsidR="0097598A">
        <w:rPr>
          <w:rFonts w:ascii="Georgia" w:hAnsi="Georgia"/>
          <w:b/>
          <w:sz w:val="22"/>
        </w:rPr>
        <w:t>ordförande för föreningen</w:t>
      </w:r>
    </w:p>
    <w:p w:rsidR="00BC0C12" w:rsidRDefault="0097598A" w:rsidP="00E25C4A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Till ordförande på 2 år valdes Jörg</w:t>
      </w:r>
      <w:bookmarkStart w:id="0" w:name="_GoBack"/>
      <w:bookmarkEnd w:id="0"/>
      <w:r>
        <w:rPr>
          <w:rFonts w:ascii="Georgia" w:hAnsi="Georgia"/>
          <w:sz w:val="22"/>
        </w:rPr>
        <w:t>en Wedin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2</w:t>
      </w:r>
      <w:r w:rsidR="001239C0">
        <w:rPr>
          <w:rFonts w:ascii="Georgia" w:hAnsi="Georgia"/>
          <w:sz w:val="22"/>
        </w:rPr>
        <w:t xml:space="preserve"> år</w:t>
      </w:r>
    </w:p>
    <w:p w:rsidR="00CD137A" w:rsidRDefault="00CD137A" w:rsidP="00DD50ED">
      <w:pPr>
        <w:spacing w:after="0"/>
        <w:jc w:val="both"/>
        <w:rPr>
          <w:rFonts w:ascii="Georgia" w:hAnsi="Georgia"/>
          <w:sz w:val="22"/>
        </w:rPr>
      </w:pPr>
    </w:p>
    <w:p w:rsidR="00BC0C12" w:rsidRDefault="001D701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0"/>
        </w:rPr>
        <w:t xml:space="preserve"> </w:t>
      </w:r>
    </w:p>
    <w:p w:rsidR="00627DB4" w:rsidRDefault="00627DB4" w:rsidP="00143E29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12</w:t>
      </w:r>
      <w:r>
        <w:rPr>
          <w:rFonts w:ascii="Georgia" w:hAnsi="Georgia"/>
          <w:b/>
          <w:sz w:val="22"/>
        </w:rPr>
        <w:tab/>
        <w:t>Beslut om förlängning av mandatperioden för sekreteraren</w:t>
      </w:r>
    </w:p>
    <w:p w:rsidR="00AB22AB" w:rsidRDefault="00627DB4" w:rsidP="00143E29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sz w:val="22"/>
        </w:rPr>
        <w:t xml:space="preserve">Årsmötet beslutade att förlänga mandatperioden </w:t>
      </w:r>
      <w:r w:rsidR="00277683">
        <w:rPr>
          <w:rFonts w:ascii="Georgia" w:hAnsi="Georgia"/>
          <w:sz w:val="22"/>
        </w:rPr>
        <w:t>med 1</w:t>
      </w:r>
      <w:r>
        <w:rPr>
          <w:rFonts w:ascii="Georgia" w:hAnsi="Georgia"/>
          <w:sz w:val="22"/>
        </w:rPr>
        <w:t xml:space="preserve"> år för sekreteraren</w:t>
      </w:r>
      <w:r w:rsidR="00277683">
        <w:rPr>
          <w:rFonts w:ascii="Georgia" w:hAnsi="Georgia"/>
          <w:sz w:val="22"/>
        </w:rPr>
        <w:t xml:space="preserve"> </w:t>
      </w:r>
      <w:r w:rsidR="00277683">
        <w:rPr>
          <w:rFonts w:ascii="Georgia" w:hAnsi="Georgia"/>
          <w:sz w:val="22"/>
        </w:rPr>
        <w:tab/>
        <w:t>(därmed två-årig mandatperiod)</w:t>
      </w:r>
      <w:r>
        <w:rPr>
          <w:rFonts w:ascii="Georgia" w:hAnsi="Georgia"/>
          <w:sz w:val="22"/>
        </w:rPr>
        <w:t xml:space="preserve"> för att </w:t>
      </w:r>
      <w:r>
        <w:rPr>
          <w:rFonts w:ascii="Georgia" w:hAnsi="Georgia"/>
          <w:sz w:val="22"/>
        </w:rPr>
        <w:tab/>
        <w:t xml:space="preserve">respektera kravet i stadgarna att </w:t>
      </w:r>
      <w:r w:rsidR="00277683">
        <w:rPr>
          <w:rFonts w:ascii="Georgia" w:hAnsi="Georgia"/>
          <w:sz w:val="22"/>
        </w:rPr>
        <w:tab/>
        <w:t xml:space="preserve">styrelseledamöter </w:t>
      </w:r>
      <w:r>
        <w:rPr>
          <w:rFonts w:ascii="Georgia" w:hAnsi="Georgia"/>
          <w:sz w:val="22"/>
        </w:rPr>
        <w:t>skall ha saxade</w:t>
      </w:r>
      <w:r w:rsidR="00277683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mandatperioder. </w:t>
      </w:r>
    </w:p>
    <w:p w:rsidR="00277683" w:rsidRDefault="00AB22AB" w:rsidP="00143E29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ab/>
        <w:t xml:space="preserve">Till sekreterare för 2 år valdes sittande sekreteraren Anna Wedin. </w:t>
      </w:r>
      <w:r w:rsidR="00677CA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 </w:t>
      </w:r>
      <w:r w:rsidR="00143E29" w:rsidRPr="006916C8">
        <w:rPr>
          <w:rFonts w:ascii="Georgia" w:hAnsi="Georgia"/>
          <w:b/>
          <w:sz w:val="22"/>
        </w:rPr>
        <w:tab/>
      </w:r>
    </w:p>
    <w:p w:rsidR="00627DB4" w:rsidRDefault="00627DB4" w:rsidP="00143E29">
      <w:pPr>
        <w:spacing w:after="0"/>
        <w:jc w:val="both"/>
        <w:rPr>
          <w:rFonts w:ascii="Georgia" w:hAnsi="Georgia"/>
          <w:b/>
          <w:sz w:val="22"/>
        </w:rPr>
      </w:pPr>
    </w:p>
    <w:p w:rsidR="00627DB4" w:rsidRDefault="00627DB4" w:rsidP="00143E29">
      <w:pPr>
        <w:spacing w:after="0"/>
        <w:jc w:val="both"/>
        <w:rPr>
          <w:rFonts w:ascii="Georgia" w:hAnsi="Georgia"/>
          <w:b/>
          <w:sz w:val="22"/>
        </w:rPr>
      </w:pPr>
    </w:p>
    <w:p w:rsidR="00143E29" w:rsidRPr="006916C8" w:rsidRDefault="00627DB4" w:rsidP="00143E29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13</w:t>
      </w:r>
      <w:r>
        <w:rPr>
          <w:rFonts w:ascii="Georgia" w:hAnsi="Georgia"/>
          <w:b/>
          <w:sz w:val="22"/>
        </w:rPr>
        <w:tab/>
      </w:r>
      <w:r w:rsidR="00143E29" w:rsidRPr="006916C8">
        <w:rPr>
          <w:rFonts w:ascii="Georgia" w:hAnsi="Georgia"/>
          <w:b/>
          <w:sz w:val="22"/>
        </w:rPr>
        <w:t xml:space="preserve">Val av </w:t>
      </w:r>
      <w:r w:rsidR="006A4F5B">
        <w:rPr>
          <w:rFonts w:ascii="Georgia" w:hAnsi="Georgia"/>
          <w:b/>
          <w:sz w:val="22"/>
        </w:rPr>
        <w:t>ordinarie styrelseledamot samt 3 suppleanter</w:t>
      </w:r>
    </w:p>
    <w:p w:rsidR="006A4F5B" w:rsidRDefault="000D4886" w:rsidP="00DD50E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>Olle Norling</w:t>
      </w:r>
      <w:r w:rsidR="006A4F5B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  <w:t xml:space="preserve">1 </w:t>
      </w:r>
      <w:r w:rsidR="00635FC8">
        <w:rPr>
          <w:rFonts w:ascii="Georgia" w:hAnsi="Georgia"/>
          <w:sz w:val="22"/>
        </w:rPr>
        <w:t>år</w:t>
      </w:r>
    </w:p>
    <w:p w:rsidR="00DD50ED" w:rsidRPr="00B06BC4" w:rsidRDefault="006A4F5B" w:rsidP="00B06BC4">
      <w:pPr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Till suppleanter valdes</w:t>
      </w:r>
    </w:p>
    <w:p w:rsidR="000B3E78" w:rsidRDefault="004B06ED" w:rsidP="000B3E78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 xml:space="preserve">Leif </w:t>
      </w:r>
      <w:proofErr w:type="spellStart"/>
      <w:r w:rsidR="000B3E78">
        <w:rPr>
          <w:rFonts w:ascii="Georgia" w:hAnsi="Georgia"/>
          <w:sz w:val="22"/>
        </w:rPr>
        <w:t>Jägrup</w:t>
      </w:r>
      <w:proofErr w:type="spellEnd"/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  <w:t>1 år</w:t>
      </w:r>
    </w:p>
    <w:p w:rsidR="000B3E78" w:rsidRDefault="000B3E78" w:rsidP="000B3E78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Sören Olsson 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1 år</w:t>
      </w:r>
    </w:p>
    <w:p w:rsidR="000B3E78" w:rsidRDefault="000B3E78" w:rsidP="000B3E78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Anders Höglund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1 år</w:t>
      </w:r>
    </w:p>
    <w:p w:rsidR="00DD50ED" w:rsidRDefault="000B3E78" w:rsidP="00DD50E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</w:p>
    <w:p w:rsidR="00143E29" w:rsidRDefault="00143E29" w:rsidP="00143E29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bCs/>
          <w:sz w:val="22"/>
        </w:rPr>
        <w:t>Den nya styrelsen har därmed följande utseende</w:t>
      </w:r>
    </w:p>
    <w:p w:rsidR="00143E29" w:rsidRDefault="00143E29" w:rsidP="00143E29">
      <w:pPr>
        <w:spacing w:after="0"/>
        <w:jc w:val="both"/>
        <w:rPr>
          <w:rFonts w:ascii="Georgia" w:hAnsi="Georgia"/>
          <w:sz w:val="22"/>
        </w:rPr>
      </w:pPr>
    </w:p>
    <w:p w:rsidR="006A4F5B" w:rsidRDefault="001239C0" w:rsidP="00B06BC4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Jörgen Wedin, ordförande</w:t>
      </w:r>
      <w:r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 xml:space="preserve"> </w:t>
      </w:r>
      <w:r w:rsidR="006A4F5B">
        <w:rPr>
          <w:rFonts w:ascii="Georgia" w:hAnsi="Georgia"/>
          <w:sz w:val="22"/>
        </w:rPr>
        <w:t>(omval</w:t>
      </w:r>
      <w:r w:rsidR="00B06BC4">
        <w:rPr>
          <w:rFonts w:ascii="Georgia" w:hAnsi="Georgia"/>
          <w:sz w:val="22"/>
        </w:rPr>
        <w:t xml:space="preserve"> 2 år)</w:t>
      </w:r>
      <w:r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 xml:space="preserve"> </w:t>
      </w:r>
    </w:p>
    <w:p w:rsidR="006A4F5B" w:rsidRDefault="00143E29" w:rsidP="00B06BC4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Anna Wedin, sekreterare</w:t>
      </w:r>
      <w:r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 xml:space="preserve"> (omval</w:t>
      </w:r>
      <w:r w:rsidR="00B06BC4">
        <w:rPr>
          <w:rFonts w:ascii="Georgia" w:hAnsi="Georgia"/>
          <w:sz w:val="22"/>
        </w:rPr>
        <w:t xml:space="preserve"> 2</w:t>
      </w:r>
      <w:r w:rsidR="001D701D">
        <w:rPr>
          <w:rFonts w:ascii="Georgia" w:hAnsi="Georgia"/>
          <w:sz w:val="22"/>
        </w:rPr>
        <w:t xml:space="preserve"> år)</w:t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</w:p>
    <w:p w:rsidR="0028266D" w:rsidRDefault="004B06ED" w:rsidP="00B06BC4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</w:t>
      </w:r>
      <w:r w:rsidR="001239C0">
        <w:rPr>
          <w:rFonts w:ascii="Georgia" w:hAnsi="Georgia"/>
          <w:sz w:val="22"/>
        </w:rPr>
        <w:t xml:space="preserve">amilla Karlsson, kassör </w:t>
      </w:r>
      <w:r w:rsidR="001239C0">
        <w:rPr>
          <w:rFonts w:ascii="Georgia" w:hAnsi="Georgia"/>
          <w:sz w:val="22"/>
        </w:rPr>
        <w:tab/>
      </w:r>
      <w:r w:rsidR="00B06BC4">
        <w:rPr>
          <w:rFonts w:ascii="Georgia" w:hAnsi="Georgia"/>
          <w:sz w:val="22"/>
        </w:rPr>
        <w:t xml:space="preserve"> </w:t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</w:p>
    <w:p w:rsidR="00B06BC4" w:rsidRDefault="0028266D" w:rsidP="0028266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Lennart Adolfsson</w:t>
      </w:r>
      <w:r w:rsidR="001D701D"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ab/>
      </w:r>
    </w:p>
    <w:p w:rsidR="00143E29" w:rsidRDefault="00B06BC4" w:rsidP="0028266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28266D">
        <w:rPr>
          <w:rFonts w:ascii="Georgia" w:hAnsi="Georgia"/>
          <w:sz w:val="22"/>
        </w:rPr>
        <w:t>Olle Norling</w:t>
      </w:r>
      <w:r w:rsidR="00143E29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  <w:t xml:space="preserve"> (omval</w:t>
      </w:r>
      <w:r w:rsidR="001D701D">
        <w:rPr>
          <w:rFonts w:ascii="Georgia" w:hAnsi="Georgia"/>
          <w:sz w:val="22"/>
        </w:rPr>
        <w:t xml:space="preserve"> 1 år)</w:t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</w:p>
    <w:p w:rsidR="00DD50ED" w:rsidRDefault="00DD50ED" w:rsidP="00DD50ED">
      <w:pPr>
        <w:jc w:val="both"/>
        <w:rPr>
          <w:rFonts w:ascii="Georgia" w:hAnsi="Georgia"/>
          <w:sz w:val="22"/>
        </w:rPr>
      </w:pPr>
    </w:p>
    <w:p w:rsidR="00DD50ED" w:rsidRPr="009133D5" w:rsidRDefault="00DD50ED" w:rsidP="00F30451">
      <w:pPr>
        <w:spacing w:after="0"/>
        <w:jc w:val="both"/>
        <w:rPr>
          <w:rFonts w:ascii="Georgia" w:hAnsi="Georgia"/>
          <w:b/>
          <w:sz w:val="22"/>
        </w:rPr>
      </w:pPr>
      <w:r w:rsidRPr="009133D5">
        <w:rPr>
          <w:rFonts w:ascii="Georgia" w:hAnsi="Georgia"/>
          <w:b/>
          <w:sz w:val="22"/>
        </w:rPr>
        <w:t>§ 1</w:t>
      </w:r>
      <w:r w:rsidR="00F30451">
        <w:rPr>
          <w:rFonts w:ascii="Georgia" w:hAnsi="Georgia"/>
          <w:b/>
          <w:sz w:val="22"/>
        </w:rPr>
        <w:t>4</w:t>
      </w:r>
      <w:r w:rsidRPr="009133D5">
        <w:rPr>
          <w:rFonts w:ascii="Georgia" w:hAnsi="Georgia"/>
          <w:b/>
          <w:sz w:val="22"/>
        </w:rPr>
        <w:tab/>
        <w:t>Val av revisorer</w:t>
      </w:r>
      <w:r w:rsidR="00F30451">
        <w:rPr>
          <w:rFonts w:ascii="Georgia" w:hAnsi="Georgia"/>
          <w:b/>
          <w:sz w:val="22"/>
        </w:rPr>
        <w:t xml:space="preserve"> 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Till revisorer valdes Anders Engström och Ulf </w:t>
      </w:r>
      <w:proofErr w:type="spellStart"/>
      <w:r>
        <w:rPr>
          <w:rFonts w:ascii="Georgia" w:hAnsi="Georgia"/>
          <w:sz w:val="22"/>
        </w:rPr>
        <w:t>Leidstrand</w:t>
      </w:r>
      <w:proofErr w:type="spellEnd"/>
      <w:r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ab/>
        <w:t>1 år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467984" w:rsidRDefault="00DD50ED" w:rsidP="00F30451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</w:t>
      </w:r>
      <w:r w:rsidR="00F30451">
        <w:rPr>
          <w:rFonts w:ascii="Georgia" w:hAnsi="Georgia"/>
          <w:b/>
          <w:sz w:val="22"/>
        </w:rPr>
        <w:t>5</w:t>
      </w:r>
      <w:r w:rsidRPr="00467984">
        <w:rPr>
          <w:rFonts w:ascii="Georgia" w:hAnsi="Georgia"/>
          <w:b/>
          <w:sz w:val="22"/>
        </w:rPr>
        <w:tab/>
        <w:t>Val av valberedning</w:t>
      </w:r>
      <w:r w:rsidR="00B06BC4">
        <w:rPr>
          <w:rFonts w:ascii="Georgia" w:hAnsi="Georgia"/>
          <w:b/>
          <w:sz w:val="22"/>
        </w:rPr>
        <w:t xml:space="preserve"> </w:t>
      </w:r>
    </w:p>
    <w:p w:rsidR="00F30451" w:rsidRDefault="00DD50ED" w:rsidP="00F30451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Till valberedning valdes Johnny Rääf och </w:t>
      </w:r>
    </w:p>
    <w:p w:rsidR="00CD137A" w:rsidRDefault="00DD50ED" w:rsidP="00F30451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Ingrid Sundberg</w:t>
      </w:r>
      <w:r w:rsidR="00F30451">
        <w:rPr>
          <w:rFonts w:ascii="Georgia" w:hAnsi="Georgia"/>
          <w:sz w:val="22"/>
        </w:rPr>
        <w:tab/>
      </w:r>
      <w:r w:rsidR="00F30451">
        <w:rPr>
          <w:rFonts w:ascii="Georgia" w:hAnsi="Georgia"/>
          <w:sz w:val="22"/>
        </w:rPr>
        <w:tab/>
      </w:r>
      <w:r w:rsidR="00F30451">
        <w:rPr>
          <w:rFonts w:ascii="Georgia" w:hAnsi="Georgia"/>
          <w:sz w:val="22"/>
        </w:rPr>
        <w:tab/>
      </w:r>
      <w:r w:rsidR="00F30451">
        <w:rPr>
          <w:rFonts w:ascii="Georgia" w:hAnsi="Georgia"/>
          <w:sz w:val="22"/>
        </w:rPr>
        <w:tab/>
        <w:t>1 år</w:t>
      </w:r>
    </w:p>
    <w:p w:rsidR="0088399C" w:rsidRDefault="0088399C" w:rsidP="00F30451">
      <w:pPr>
        <w:spacing w:after="0"/>
        <w:ind w:firstLine="1304"/>
        <w:jc w:val="both"/>
        <w:rPr>
          <w:rFonts w:ascii="Georgia" w:hAnsi="Georgia"/>
          <w:sz w:val="22"/>
        </w:rPr>
      </w:pPr>
    </w:p>
    <w:p w:rsidR="006A4F5B" w:rsidRPr="00CD137A" w:rsidRDefault="006A4F5B" w:rsidP="006A4F5B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16</w:t>
      </w:r>
      <w:r>
        <w:rPr>
          <w:rFonts w:ascii="Georgia" w:hAnsi="Georgia"/>
          <w:b/>
          <w:sz w:val="22"/>
        </w:rPr>
        <w:tab/>
        <w:t>Firmatecknare</w:t>
      </w:r>
    </w:p>
    <w:p w:rsidR="006A4F5B" w:rsidRDefault="006A4F5B" w:rsidP="006A4F5B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 xml:space="preserve">Årsmötet beslutade </w:t>
      </w:r>
      <w:r w:rsidR="00677CAE">
        <w:rPr>
          <w:rFonts w:ascii="Georgia" w:hAnsi="Georgia"/>
          <w:sz w:val="22"/>
        </w:rPr>
        <w:t xml:space="preserve">att </w:t>
      </w:r>
      <w:r>
        <w:rPr>
          <w:rFonts w:ascii="Georgia" w:hAnsi="Georgia"/>
          <w:sz w:val="22"/>
        </w:rPr>
        <w:t>Jörgen Wedin, ordförande och Camilla</w:t>
      </w:r>
      <w:r w:rsidR="00677CA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Karlsson, kassör, </w:t>
      </w:r>
      <w:r w:rsidR="00677CAE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var för sig har tecknings- och förfogande rätt (’Firmatecknare’</w:t>
      </w:r>
      <w:proofErr w:type="gramEnd"/>
      <w:r>
        <w:rPr>
          <w:rFonts w:ascii="Georgia" w:hAnsi="Georgia"/>
          <w:sz w:val="22"/>
        </w:rPr>
        <w:t xml:space="preserve">) för Norrfjärdens </w:t>
      </w:r>
      <w:r w:rsidR="00677CAE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Hamnförening, organisationsnummer 887 501 5938.</w:t>
      </w:r>
    </w:p>
    <w:p w:rsidR="00CD137A" w:rsidRDefault="00CD137A" w:rsidP="00F30451">
      <w:pPr>
        <w:spacing w:after="0"/>
        <w:ind w:firstLine="1304"/>
        <w:jc w:val="both"/>
        <w:rPr>
          <w:rFonts w:ascii="Georgia" w:hAnsi="Georgia"/>
          <w:sz w:val="22"/>
        </w:rPr>
      </w:pPr>
    </w:p>
    <w:p w:rsidR="001D701D" w:rsidRDefault="00857082" w:rsidP="001D701D">
      <w:pPr>
        <w:spacing w:after="0"/>
        <w:jc w:val="both"/>
        <w:rPr>
          <w:rFonts w:ascii="Georgia" w:hAnsi="Georgia"/>
          <w:b/>
          <w:sz w:val="22"/>
        </w:rPr>
      </w:pPr>
      <w:r w:rsidRPr="00857082">
        <w:rPr>
          <w:rFonts w:ascii="Georgia" w:hAnsi="Georgia"/>
          <w:b/>
          <w:sz w:val="22"/>
        </w:rPr>
        <w:t>§1</w:t>
      </w:r>
      <w:r w:rsidR="000D4886">
        <w:rPr>
          <w:rFonts w:ascii="Georgia" w:hAnsi="Georgia"/>
          <w:b/>
          <w:sz w:val="22"/>
        </w:rPr>
        <w:t>7</w:t>
      </w:r>
      <w:r w:rsidR="000D4886">
        <w:rPr>
          <w:rFonts w:ascii="Georgia" w:hAnsi="Georgia"/>
          <w:b/>
          <w:sz w:val="22"/>
        </w:rPr>
        <w:tab/>
        <w:t>Delegerade befogenheter till styrelsen</w:t>
      </w:r>
    </w:p>
    <w:p w:rsidR="00857082" w:rsidRPr="001D701D" w:rsidRDefault="002017B6" w:rsidP="001D701D">
      <w:pPr>
        <w:ind w:left="1304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 xml:space="preserve">Efter en principdiskussion på beslutade Årsmötet att frågan om delegerade befogenheter skall tas upp i samband med behandling av styrelsens budgetförslag. Om osäkerhet föreligger om en kostnad i budgetförslaget kan Årsmötet medge att styrelsen kan överskrida en budgetpost med ett visst belopp. Om beloppet visar sig väsentligt kommer att överstiga den beslutade ”ramen” måste ett medlemsmöte sammankallas. </w:t>
      </w:r>
    </w:p>
    <w:p w:rsidR="005405BC" w:rsidRDefault="00857082" w:rsidP="001D701D">
      <w:pPr>
        <w:spacing w:after="0"/>
        <w:jc w:val="both"/>
        <w:rPr>
          <w:rFonts w:ascii="Georgia" w:hAnsi="Georgia"/>
          <w:b/>
          <w:sz w:val="22"/>
        </w:rPr>
      </w:pPr>
      <w:r w:rsidRPr="00857082">
        <w:rPr>
          <w:rFonts w:ascii="Georgia" w:hAnsi="Georgia"/>
          <w:b/>
          <w:sz w:val="22"/>
        </w:rPr>
        <w:t>§ 1</w:t>
      </w:r>
      <w:r w:rsidR="005405BC">
        <w:rPr>
          <w:rFonts w:ascii="Georgia" w:hAnsi="Georgia"/>
          <w:b/>
          <w:sz w:val="22"/>
        </w:rPr>
        <w:t>8</w:t>
      </w:r>
      <w:r w:rsidR="005405BC">
        <w:rPr>
          <w:rFonts w:ascii="Georgia" w:hAnsi="Georgia"/>
          <w:b/>
          <w:sz w:val="22"/>
        </w:rPr>
        <w:tab/>
        <w:t>Behandling av inkomna motioner</w:t>
      </w:r>
    </w:p>
    <w:p w:rsidR="005405BC" w:rsidRDefault="005405BC" w:rsidP="001D701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ab/>
      </w:r>
      <w:r w:rsidR="00F01592">
        <w:rPr>
          <w:rFonts w:ascii="Georgia" w:hAnsi="Georgia"/>
          <w:sz w:val="22"/>
        </w:rPr>
        <w:t>Inga motioner hade</w:t>
      </w:r>
      <w:r>
        <w:rPr>
          <w:rFonts w:ascii="Georgia" w:hAnsi="Georgia"/>
          <w:sz w:val="22"/>
        </w:rPr>
        <w:t xml:space="preserve"> inkommit.</w:t>
      </w:r>
    </w:p>
    <w:p w:rsidR="00635FC8" w:rsidRDefault="00635FC8" w:rsidP="001D701D">
      <w:pPr>
        <w:spacing w:after="0"/>
        <w:jc w:val="both"/>
        <w:rPr>
          <w:rFonts w:ascii="Georgia" w:hAnsi="Georgia"/>
          <w:sz w:val="22"/>
        </w:rPr>
      </w:pPr>
    </w:p>
    <w:p w:rsidR="00635FC8" w:rsidRDefault="00635FC8" w:rsidP="001D701D">
      <w:pPr>
        <w:spacing w:after="0"/>
        <w:jc w:val="both"/>
        <w:rPr>
          <w:rFonts w:ascii="Georgia" w:hAnsi="Georgia"/>
          <w:sz w:val="22"/>
        </w:rPr>
      </w:pPr>
    </w:p>
    <w:p w:rsidR="00857082" w:rsidRPr="005405BC" w:rsidRDefault="00857082" w:rsidP="001D701D">
      <w:pPr>
        <w:spacing w:after="0"/>
        <w:jc w:val="both"/>
        <w:rPr>
          <w:rFonts w:ascii="Georgia" w:hAnsi="Georgia"/>
          <w:sz w:val="22"/>
        </w:rPr>
      </w:pPr>
    </w:p>
    <w:p w:rsidR="00CC14A6" w:rsidRDefault="00CC14A6" w:rsidP="00F30451">
      <w:pPr>
        <w:jc w:val="both"/>
        <w:rPr>
          <w:rFonts w:ascii="Georgia" w:hAnsi="Georgia"/>
          <w:b/>
          <w:sz w:val="22"/>
        </w:rPr>
      </w:pPr>
    </w:p>
    <w:p w:rsidR="00CC14A6" w:rsidRDefault="00CC14A6" w:rsidP="00F30451">
      <w:pPr>
        <w:jc w:val="both"/>
        <w:rPr>
          <w:rFonts w:ascii="Georgia" w:hAnsi="Georgia"/>
          <w:b/>
          <w:sz w:val="22"/>
        </w:rPr>
      </w:pPr>
    </w:p>
    <w:p w:rsidR="00CC14A6" w:rsidRDefault="00CC14A6" w:rsidP="00F30451">
      <w:pPr>
        <w:jc w:val="both"/>
        <w:rPr>
          <w:rFonts w:ascii="Georgia" w:hAnsi="Georgia"/>
          <w:b/>
          <w:sz w:val="22"/>
        </w:rPr>
      </w:pPr>
    </w:p>
    <w:p w:rsidR="002B1303" w:rsidRDefault="00DD50ED" w:rsidP="00CC14A6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 w:rsidR="005405BC">
        <w:rPr>
          <w:rFonts w:ascii="Georgia" w:hAnsi="Georgia"/>
          <w:b/>
          <w:sz w:val="22"/>
        </w:rPr>
        <w:t>19</w:t>
      </w:r>
      <w:r w:rsidR="005405BC">
        <w:rPr>
          <w:rFonts w:ascii="Georgia" w:hAnsi="Georgia"/>
          <w:b/>
          <w:sz w:val="22"/>
        </w:rPr>
        <w:tab/>
        <w:t xml:space="preserve">Tillsättande av arbetsgrupp för renovering av kanalbryggan våren </w:t>
      </w:r>
      <w:r w:rsidR="005405BC">
        <w:rPr>
          <w:rFonts w:ascii="Georgia" w:hAnsi="Georgia"/>
          <w:b/>
          <w:sz w:val="22"/>
        </w:rPr>
        <w:tab/>
        <w:t>2015</w:t>
      </w:r>
    </w:p>
    <w:p w:rsidR="000F37F0" w:rsidRPr="000F37F0" w:rsidRDefault="000F37F0" w:rsidP="00F30451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sz w:val="22"/>
        </w:rPr>
        <w:t xml:space="preserve">Beslutade Årsmötet att uppdra åt styrelsen att tillsätta en arbetsgrupp för att se  </w:t>
      </w:r>
      <w:r w:rsidR="00D84B85">
        <w:rPr>
          <w:rFonts w:ascii="Georgia" w:hAnsi="Georgia"/>
          <w:sz w:val="22"/>
        </w:rPr>
        <w:tab/>
        <w:t xml:space="preserve">på </w:t>
      </w:r>
      <w:r>
        <w:rPr>
          <w:rFonts w:ascii="Georgia" w:hAnsi="Georgia"/>
          <w:sz w:val="22"/>
        </w:rPr>
        <w:t xml:space="preserve">behoven av renovering av både kanalbrygga och kaj samt att inkomma med </w:t>
      </w:r>
      <w:r>
        <w:rPr>
          <w:rFonts w:ascii="Georgia" w:hAnsi="Georgia"/>
          <w:sz w:val="22"/>
        </w:rPr>
        <w:tab/>
        <w:t xml:space="preserve">kostnadsförslag till styrelsen. Ett projektförslag skall underställas Årsmötet 2015 </w:t>
      </w:r>
      <w:r>
        <w:rPr>
          <w:rFonts w:ascii="Georgia" w:hAnsi="Georgia"/>
          <w:sz w:val="22"/>
        </w:rPr>
        <w:tab/>
        <w:t xml:space="preserve">för beslut. </w:t>
      </w:r>
    </w:p>
    <w:p w:rsidR="002B1303" w:rsidRDefault="002B1303" w:rsidP="00CC14A6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>
        <w:rPr>
          <w:rFonts w:ascii="Georgia" w:hAnsi="Georgia"/>
          <w:b/>
          <w:sz w:val="22"/>
        </w:rPr>
        <w:t>2</w:t>
      </w:r>
      <w:r w:rsidR="00F877C3">
        <w:rPr>
          <w:rFonts w:ascii="Georgia" w:hAnsi="Georgia"/>
          <w:b/>
          <w:sz w:val="22"/>
        </w:rPr>
        <w:t>0</w:t>
      </w:r>
      <w:r>
        <w:rPr>
          <w:rFonts w:ascii="Georgia" w:hAnsi="Georgia"/>
          <w:b/>
          <w:sz w:val="22"/>
        </w:rPr>
        <w:tab/>
        <w:t>Midsommarfirandet 2014</w:t>
      </w:r>
    </w:p>
    <w:p w:rsidR="00DD50ED" w:rsidRPr="002B1303" w:rsidRDefault="002B1303" w:rsidP="002B1303">
      <w:pPr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ab/>
      </w:r>
      <w:r w:rsidR="004D0BA0">
        <w:rPr>
          <w:rFonts w:ascii="Georgia" w:hAnsi="Georgia"/>
          <w:sz w:val="22"/>
        </w:rPr>
        <w:t xml:space="preserve">Jörgen Wedin är tillsammans med Barbro Modén </w:t>
      </w:r>
      <w:r w:rsidR="00DD50ED" w:rsidRPr="0015723E">
        <w:rPr>
          <w:rFonts w:ascii="Georgia" w:hAnsi="Georgia"/>
          <w:sz w:val="22"/>
        </w:rPr>
        <w:t xml:space="preserve">ansvarig för </w:t>
      </w:r>
      <w:r>
        <w:rPr>
          <w:rFonts w:ascii="Georgia" w:hAnsi="Georgia"/>
          <w:sz w:val="22"/>
        </w:rPr>
        <w:tab/>
      </w:r>
      <w:r w:rsidR="00DD50ED" w:rsidRPr="0015723E">
        <w:rPr>
          <w:rFonts w:ascii="Georgia" w:hAnsi="Georgia"/>
          <w:sz w:val="22"/>
        </w:rPr>
        <w:t xml:space="preserve">midsommarfirandet </w:t>
      </w:r>
      <w:r>
        <w:rPr>
          <w:rFonts w:ascii="Georgia" w:hAnsi="Georgia"/>
          <w:sz w:val="22"/>
        </w:rPr>
        <w:t>2014</w:t>
      </w:r>
      <w:r w:rsidR="007A1F3C">
        <w:rPr>
          <w:rFonts w:ascii="Georgia" w:hAnsi="Georgia"/>
          <w:sz w:val="22"/>
        </w:rPr>
        <w:t xml:space="preserve">. </w:t>
      </w:r>
      <w:r>
        <w:rPr>
          <w:rFonts w:ascii="Georgia" w:hAnsi="Georgia"/>
          <w:sz w:val="22"/>
        </w:rPr>
        <w:t xml:space="preserve">Styrelsen </w:t>
      </w:r>
      <w:r w:rsidR="001D701D">
        <w:rPr>
          <w:rFonts w:ascii="Georgia" w:hAnsi="Georgia"/>
          <w:sz w:val="22"/>
        </w:rPr>
        <w:t>uppmanade medlemmar</w:t>
      </w:r>
      <w:r w:rsidR="007A1F3C">
        <w:rPr>
          <w:rFonts w:ascii="Georgia" w:hAnsi="Georgia"/>
          <w:sz w:val="22"/>
        </w:rPr>
        <w:t>na</w:t>
      </w:r>
      <w:r w:rsidR="001D701D">
        <w:rPr>
          <w:rFonts w:ascii="Georgia" w:hAnsi="Georgia"/>
          <w:sz w:val="22"/>
        </w:rPr>
        <w:t xml:space="preserve"> att hjälpa till </w:t>
      </w:r>
      <w:r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 xml:space="preserve">att klä </w:t>
      </w:r>
      <w:r>
        <w:rPr>
          <w:rFonts w:ascii="Georgia" w:hAnsi="Georgia"/>
          <w:sz w:val="22"/>
        </w:rPr>
        <w:t>midsommarstången torsdag den 19</w:t>
      </w:r>
      <w:r w:rsidR="001D701D">
        <w:rPr>
          <w:rFonts w:ascii="Georgia" w:hAnsi="Georgia"/>
          <w:sz w:val="22"/>
        </w:rPr>
        <w:t xml:space="preserve"> juni </w:t>
      </w:r>
      <w:r w:rsidR="006F4121">
        <w:rPr>
          <w:rFonts w:ascii="Georgia" w:hAnsi="Georgia"/>
          <w:sz w:val="22"/>
        </w:rPr>
        <w:t>kl.</w:t>
      </w:r>
      <w:r w:rsidR="001D701D">
        <w:rPr>
          <w:rFonts w:ascii="Georgia" w:hAnsi="Georgia"/>
          <w:sz w:val="22"/>
        </w:rPr>
        <w:t xml:space="preserve"> 18.00.</w:t>
      </w:r>
    </w:p>
    <w:p w:rsidR="00257885" w:rsidRPr="005405BC" w:rsidRDefault="00F816CA" w:rsidP="005405BC">
      <w:pPr>
        <w:spacing w:after="0"/>
        <w:rPr>
          <w:rFonts w:ascii="Georgia" w:hAnsi="Georgia"/>
          <w:b/>
          <w:sz w:val="22"/>
        </w:rPr>
      </w:pPr>
      <w:r w:rsidRPr="00F816CA">
        <w:rPr>
          <w:rFonts w:ascii="Georgia" w:hAnsi="Georgia"/>
          <w:b/>
          <w:sz w:val="22"/>
        </w:rPr>
        <w:t xml:space="preserve">§ </w:t>
      </w:r>
      <w:r w:rsidR="002B1303">
        <w:rPr>
          <w:rFonts w:ascii="Georgia" w:hAnsi="Georgia"/>
          <w:b/>
          <w:sz w:val="22"/>
        </w:rPr>
        <w:t>2</w:t>
      </w:r>
      <w:r w:rsidR="00F877C3">
        <w:rPr>
          <w:rFonts w:ascii="Georgia" w:hAnsi="Georgia"/>
          <w:b/>
          <w:sz w:val="22"/>
        </w:rPr>
        <w:t>1</w:t>
      </w:r>
      <w:r w:rsidRPr="00F816CA">
        <w:rPr>
          <w:rFonts w:ascii="Georgia" w:hAnsi="Georgia"/>
          <w:b/>
          <w:sz w:val="22"/>
        </w:rPr>
        <w:tab/>
      </w:r>
      <w:r w:rsidR="009C5AC8" w:rsidRPr="00F816CA">
        <w:rPr>
          <w:rFonts w:ascii="Georgia" w:hAnsi="Georgia"/>
          <w:b/>
          <w:sz w:val="22"/>
        </w:rPr>
        <w:t>Övriga frågor:</w:t>
      </w:r>
    </w:p>
    <w:p w:rsidR="009C5AC8" w:rsidRPr="00257885" w:rsidRDefault="00162BE8" w:rsidP="00257885">
      <w:pPr>
        <w:pStyle w:val="Liststycke"/>
        <w:ind w:left="130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Arne Nilsson</w:t>
      </w:r>
      <w:r w:rsidR="009C5AC8" w:rsidRPr="00257885">
        <w:rPr>
          <w:rFonts w:ascii="Georgia" w:hAnsi="Georgia"/>
          <w:sz w:val="22"/>
        </w:rPr>
        <w:t xml:space="preserve"> föreslog </w:t>
      </w:r>
      <w:r w:rsidR="00F816CA" w:rsidRPr="00257885">
        <w:rPr>
          <w:rFonts w:ascii="Georgia" w:hAnsi="Georgia"/>
          <w:sz w:val="22"/>
        </w:rPr>
        <w:t xml:space="preserve">att styrelsen skulle </w:t>
      </w:r>
      <w:r w:rsidR="00257885" w:rsidRPr="00257885">
        <w:rPr>
          <w:rFonts w:ascii="Georgia" w:hAnsi="Georgia"/>
          <w:sz w:val="22"/>
        </w:rPr>
        <w:t>titta på</w:t>
      </w:r>
      <w:r w:rsidR="009C5AC8" w:rsidRPr="00257885">
        <w:rPr>
          <w:rFonts w:ascii="Georgia" w:hAnsi="Georgia"/>
          <w:sz w:val="22"/>
        </w:rPr>
        <w:t xml:space="preserve"> möjligheten att öppna en muddringsfond samt </w:t>
      </w:r>
      <w:r w:rsidR="00635FC8">
        <w:rPr>
          <w:rFonts w:ascii="Georgia" w:hAnsi="Georgia"/>
          <w:sz w:val="22"/>
        </w:rPr>
        <w:t>att bygga fler sjöbodar inom hamnområdet.</w:t>
      </w:r>
      <w:r w:rsidR="006F4121">
        <w:rPr>
          <w:rFonts w:ascii="Georgia" w:hAnsi="Georgia"/>
          <w:sz w:val="22"/>
        </w:rPr>
        <w:t xml:space="preserve"> En kort diskussion följde där det framfördes att idéerna bör konkretiseras</w:t>
      </w:r>
      <w:r w:rsidR="009C6088">
        <w:rPr>
          <w:rFonts w:ascii="Georgia" w:hAnsi="Georgia"/>
          <w:sz w:val="22"/>
        </w:rPr>
        <w:t xml:space="preserve"> i motioner till Årsmöte</w:t>
      </w:r>
      <w:r w:rsidR="006F4121">
        <w:rPr>
          <w:rFonts w:ascii="Georgia" w:hAnsi="Georgia"/>
          <w:sz w:val="22"/>
        </w:rPr>
        <w:t xml:space="preserve">, eller medlemsmöte.  </w:t>
      </w:r>
    </w:p>
    <w:p w:rsidR="00EB5B0E" w:rsidRDefault="005405BC" w:rsidP="00EB5B0E">
      <w:pPr>
        <w:pStyle w:val="Liststycke"/>
        <w:ind w:left="130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</w:p>
    <w:p w:rsidR="002B1303" w:rsidRPr="005405BC" w:rsidRDefault="002B1303" w:rsidP="002B1303">
      <w:pPr>
        <w:spacing w:after="0"/>
        <w:rPr>
          <w:rFonts w:ascii="Georgia" w:hAnsi="Georgia"/>
          <w:b/>
          <w:sz w:val="22"/>
        </w:rPr>
      </w:pPr>
      <w:r w:rsidRPr="00F816CA">
        <w:rPr>
          <w:rFonts w:ascii="Georgia" w:hAnsi="Georgia"/>
          <w:b/>
          <w:sz w:val="22"/>
        </w:rPr>
        <w:t xml:space="preserve">§ </w:t>
      </w:r>
      <w:r w:rsidR="00635FC8">
        <w:rPr>
          <w:rFonts w:ascii="Georgia" w:hAnsi="Georgia"/>
          <w:b/>
          <w:sz w:val="22"/>
        </w:rPr>
        <w:t>22</w:t>
      </w:r>
      <w:r w:rsidRPr="00F816CA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Mötet avslutades</w:t>
      </w:r>
    </w:p>
    <w:p w:rsidR="00E25C4A" w:rsidRPr="008162B0" w:rsidRDefault="00F877C3" w:rsidP="008162B0">
      <w:pPr>
        <w:ind w:left="130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Avslutade mötets ordförande Åke Bertils Årsmötet. </w:t>
      </w:r>
    </w:p>
    <w:p w:rsidR="00F877C3" w:rsidRDefault="00F877C3" w:rsidP="00DD50ED">
      <w:pPr>
        <w:jc w:val="both"/>
        <w:rPr>
          <w:rFonts w:ascii="Georgia" w:hAnsi="Georgia"/>
          <w:sz w:val="22"/>
        </w:rPr>
      </w:pPr>
    </w:p>
    <w:p w:rsidR="00DD50ED" w:rsidRDefault="00424FE5" w:rsidP="00DD50E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Norrfjärden</w:t>
      </w:r>
      <w:r w:rsidR="00264F50">
        <w:rPr>
          <w:rFonts w:ascii="Georgia" w:hAnsi="Georgia"/>
          <w:sz w:val="22"/>
        </w:rPr>
        <w:t xml:space="preserve"> den 1</w:t>
      </w:r>
      <w:r w:rsidR="005405BC">
        <w:rPr>
          <w:rFonts w:ascii="Georgia" w:hAnsi="Georgia"/>
          <w:sz w:val="22"/>
        </w:rPr>
        <w:t>4 juni 2014</w:t>
      </w:r>
    </w:p>
    <w:p w:rsidR="007B6BDC" w:rsidRDefault="007B6BDC" w:rsidP="00DD50ED">
      <w:pPr>
        <w:jc w:val="both"/>
        <w:rPr>
          <w:rFonts w:ascii="Georgia" w:hAnsi="Georgia"/>
          <w:sz w:val="22"/>
        </w:rPr>
      </w:pPr>
    </w:p>
    <w:p w:rsidR="00DD50ED" w:rsidRDefault="005405BC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Anna Wedin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Åke Bertils</w:t>
      </w:r>
    </w:p>
    <w:p w:rsidR="00DD50ED" w:rsidRDefault="00424FE5" w:rsidP="008373F1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Sekreterare</w:t>
      </w:r>
      <w:r w:rsidR="008373F1">
        <w:rPr>
          <w:rFonts w:ascii="Georgia" w:hAnsi="Georgia"/>
          <w:sz w:val="22"/>
        </w:rPr>
        <w:tab/>
      </w:r>
      <w:r w:rsidR="008373F1">
        <w:rPr>
          <w:rFonts w:ascii="Georgia" w:hAnsi="Georgia"/>
          <w:sz w:val="22"/>
        </w:rPr>
        <w:tab/>
      </w:r>
      <w:r w:rsidR="008373F1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8373F1">
        <w:rPr>
          <w:rFonts w:ascii="Georgia" w:hAnsi="Georgia"/>
          <w:sz w:val="22"/>
        </w:rPr>
        <w:t>Ordförande för årsmötet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7B6BDC" w:rsidRDefault="007B6BDC" w:rsidP="00DD50ED">
      <w:pPr>
        <w:spacing w:after="0"/>
        <w:jc w:val="both"/>
        <w:rPr>
          <w:rFonts w:ascii="Georgia" w:hAnsi="Georgia"/>
          <w:sz w:val="22"/>
        </w:rPr>
      </w:pP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7B6BDC" w:rsidRDefault="007B6BDC" w:rsidP="00DD50ED">
      <w:pPr>
        <w:spacing w:after="0"/>
        <w:jc w:val="both"/>
        <w:rPr>
          <w:rFonts w:ascii="Georgia" w:hAnsi="Georgia"/>
          <w:sz w:val="22"/>
        </w:rPr>
      </w:pP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Default="005405BC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Lilian Henrikson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Mats </w:t>
      </w:r>
      <w:r w:rsidR="00552391">
        <w:rPr>
          <w:rFonts w:ascii="Georgia" w:hAnsi="Georgia"/>
          <w:sz w:val="22"/>
        </w:rPr>
        <w:t>Sjöström</w:t>
      </w:r>
    </w:p>
    <w:p w:rsidR="00DD50ED" w:rsidRDefault="004D0BA0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Protokolljusterare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>Protokolljusterare</w:t>
      </w:r>
    </w:p>
    <w:p w:rsidR="00526D1B" w:rsidRDefault="00526D1B"/>
    <w:sectPr w:rsidR="00526D1B" w:rsidSect="00E25C4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C4D"/>
    <w:multiLevelType w:val="hybridMultilevel"/>
    <w:tmpl w:val="801C272E"/>
    <w:lvl w:ilvl="0" w:tplc="7F485574">
      <w:start w:val="189"/>
      <w:numFmt w:val="bullet"/>
      <w:lvlText w:val=""/>
      <w:lvlJc w:val="left"/>
      <w:pPr>
        <w:ind w:left="2968" w:hanging="360"/>
      </w:pPr>
      <w:rPr>
        <w:rFonts w:ascii="Symbol" w:eastAsia="Cambria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15403F1"/>
    <w:multiLevelType w:val="hybridMultilevel"/>
    <w:tmpl w:val="E6D87CF0"/>
    <w:lvl w:ilvl="0" w:tplc="7F485574">
      <w:start w:val="189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34AC0"/>
    <w:multiLevelType w:val="hybridMultilevel"/>
    <w:tmpl w:val="939087C8"/>
    <w:lvl w:ilvl="0" w:tplc="7F485574">
      <w:start w:val="189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EE96304"/>
    <w:multiLevelType w:val="hybridMultilevel"/>
    <w:tmpl w:val="E506AE24"/>
    <w:lvl w:ilvl="0" w:tplc="EF68E71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DAE7CDF"/>
    <w:multiLevelType w:val="hybridMultilevel"/>
    <w:tmpl w:val="480A379E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49B619C9"/>
    <w:multiLevelType w:val="hybridMultilevel"/>
    <w:tmpl w:val="E506AE24"/>
    <w:lvl w:ilvl="0" w:tplc="EF68E7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52F2F10"/>
    <w:multiLevelType w:val="hybridMultilevel"/>
    <w:tmpl w:val="BC94347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71E53286"/>
    <w:multiLevelType w:val="hybridMultilevel"/>
    <w:tmpl w:val="F9F282CE"/>
    <w:lvl w:ilvl="0" w:tplc="E676B9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D50ED"/>
    <w:rsid w:val="00010AB2"/>
    <w:rsid w:val="00027740"/>
    <w:rsid w:val="000446B3"/>
    <w:rsid w:val="00095BDF"/>
    <w:rsid w:val="000B3E78"/>
    <w:rsid w:val="000C0DD3"/>
    <w:rsid w:val="000D4886"/>
    <w:rsid w:val="000E1315"/>
    <w:rsid w:val="000E6167"/>
    <w:rsid w:val="000F37F0"/>
    <w:rsid w:val="001132E2"/>
    <w:rsid w:val="001239C0"/>
    <w:rsid w:val="00143E29"/>
    <w:rsid w:val="0015723E"/>
    <w:rsid w:val="00162BE8"/>
    <w:rsid w:val="001753F0"/>
    <w:rsid w:val="00175C96"/>
    <w:rsid w:val="00184BC5"/>
    <w:rsid w:val="00184EDA"/>
    <w:rsid w:val="00185FA3"/>
    <w:rsid w:val="001930A8"/>
    <w:rsid w:val="00193E19"/>
    <w:rsid w:val="001A171C"/>
    <w:rsid w:val="001C182D"/>
    <w:rsid w:val="001C5231"/>
    <w:rsid w:val="001D5209"/>
    <w:rsid w:val="001D701D"/>
    <w:rsid w:val="001E3E0E"/>
    <w:rsid w:val="002017B6"/>
    <w:rsid w:val="002019F0"/>
    <w:rsid w:val="002058F7"/>
    <w:rsid w:val="00206BA8"/>
    <w:rsid w:val="00211037"/>
    <w:rsid w:val="00235F56"/>
    <w:rsid w:val="00257885"/>
    <w:rsid w:val="00264F50"/>
    <w:rsid w:val="00277683"/>
    <w:rsid w:val="0028266D"/>
    <w:rsid w:val="002B1303"/>
    <w:rsid w:val="002D6013"/>
    <w:rsid w:val="002E2CC5"/>
    <w:rsid w:val="002F51DE"/>
    <w:rsid w:val="003060D4"/>
    <w:rsid w:val="00317687"/>
    <w:rsid w:val="003437A7"/>
    <w:rsid w:val="003603EC"/>
    <w:rsid w:val="00392D7D"/>
    <w:rsid w:val="003A7BCD"/>
    <w:rsid w:val="003C24B3"/>
    <w:rsid w:val="003C525D"/>
    <w:rsid w:val="003E3301"/>
    <w:rsid w:val="00402A91"/>
    <w:rsid w:val="00424FE5"/>
    <w:rsid w:val="00431EE5"/>
    <w:rsid w:val="00432DB9"/>
    <w:rsid w:val="00451070"/>
    <w:rsid w:val="004A61FB"/>
    <w:rsid w:val="004A70A4"/>
    <w:rsid w:val="004B06ED"/>
    <w:rsid w:val="004B0D7A"/>
    <w:rsid w:val="004C7FFE"/>
    <w:rsid w:val="004D0BA0"/>
    <w:rsid w:val="004E3E1B"/>
    <w:rsid w:val="00515769"/>
    <w:rsid w:val="00526D1B"/>
    <w:rsid w:val="005405BC"/>
    <w:rsid w:val="00552391"/>
    <w:rsid w:val="0055510A"/>
    <w:rsid w:val="00561ABA"/>
    <w:rsid w:val="00584952"/>
    <w:rsid w:val="00596532"/>
    <w:rsid w:val="005A6B81"/>
    <w:rsid w:val="005B3E46"/>
    <w:rsid w:val="005C5C3B"/>
    <w:rsid w:val="005F1658"/>
    <w:rsid w:val="005F7699"/>
    <w:rsid w:val="00605635"/>
    <w:rsid w:val="0060577F"/>
    <w:rsid w:val="006167B0"/>
    <w:rsid w:val="00627DB4"/>
    <w:rsid w:val="00635FC8"/>
    <w:rsid w:val="0063659D"/>
    <w:rsid w:val="00637045"/>
    <w:rsid w:val="0066315F"/>
    <w:rsid w:val="006672D1"/>
    <w:rsid w:val="00677CAE"/>
    <w:rsid w:val="006A4F5B"/>
    <w:rsid w:val="006F4121"/>
    <w:rsid w:val="007076DC"/>
    <w:rsid w:val="00714C1B"/>
    <w:rsid w:val="00715389"/>
    <w:rsid w:val="00733204"/>
    <w:rsid w:val="0073495E"/>
    <w:rsid w:val="00747384"/>
    <w:rsid w:val="00763484"/>
    <w:rsid w:val="007653C4"/>
    <w:rsid w:val="0079373A"/>
    <w:rsid w:val="007A1F3C"/>
    <w:rsid w:val="007A7385"/>
    <w:rsid w:val="007B6BDC"/>
    <w:rsid w:val="00804606"/>
    <w:rsid w:val="00815407"/>
    <w:rsid w:val="008162B0"/>
    <w:rsid w:val="0082112F"/>
    <w:rsid w:val="008373F1"/>
    <w:rsid w:val="00847D09"/>
    <w:rsid w:val="00853A2D"/>
    <w:rsid w:val="00857082"/>
    <w:rsid w:val="008631BA"/>
    <w:rsid w:val="00863B5E"/>
    <w:rsid w:val="0088399C"/>
    <w:rsid w:val="00891CCE"/>
    <w:rsid w:val="008B28E5"/>
    <w:rsid w:val="008B4B67"/>
    <w:rsid w:val="008D0BEF"/>
    <w:rsid w:val="008D4DF1"/>
    <w:rsid w:val="008E3441"/>
    <w:rsid w:val="008F0581"/>
    <w:rsid w:val="00921E55"/>
    <w:rsid w:val="0094105B"/>
    <w:rsid w:val="0094202D"/>
    <w:rsid w:val="00946EC8"/>
    <w:rsid w:val="00952E40"/>
    <w:rsid w:val="00971BF9"/>
    <w:rsid w:val="0097598A"/>
    <w:rsid w:val="0099250A"/>
    <w:rsid w:val="00997E5D"/>
    <w:rsid w:val="009C5AC8"/>
    <w:rsid w:val="009C6088"/>
    <w:rsid w:val="009C775D"/>
    <w:rsid w:val="009F3B23"/>
    <w:rsid w:val="00A071F9"/>
    <w:rsid w:val="00A34BFB"/>
    <w:rsid w:val="00A4029E"/>
    <w:rsid w:val="00A46D31"/>
    <w:rsid w:val="00A70DC8"/>
    <w:rsid w:val="00A82857"/>
    <w:rsid w:val="00A906AF"/>
    <w:rsid w:val="00A91237"/>
    <w:rsid w:val="00AB22AB"/>
    <w:rsid w:val="00AD209F"/>
    <w:rsid w:val="00AD70CE"/>
    <w:rsid w:val="00AF47DA"/>
    <w:rsid w:val="00B06BC4"/>
    <w:rsid w:val="00B16F7F"/>
    <w:rsid w:val="00B233F3"/>
    <w:rsid w:val="00B460A7"/>
    <w:rsid w:val="00B60BAA"/>
    <w:rsid w:val="00B611CF"/>
    <w:rsid w:val="00B63696"/>
    <w:rsid w:val="00B7332E"/>
    <w:rsid w:val="00B7795D"/>
    <w:rsid w:val="00B8694E"/>
    <w:rsid w:val="00BC0C12"/>
    <w:rsid w:val="00BD56D2"/>
    <w:rsid w:val="00BF00F2"/>
    <w:rsid w:val="00C6417A"/>
    <w:rsid w:val="00C6434D"/>
    <w:rsid w:val="00C658D4"/>
    <w:rsid w:val="00C755A0"/>
    <w:rsid w:val="00C833E8"/>
    <w:rsid w:val="00CB7AF9"/>
    <w:rsid w:val="00CC14A6"/>
    <w:rsid w:val="00CC3BAA"/>
    <w:rsid w:val="00CC4974"/>
    <w:rsid w:val="00CC5726"/>
    <w:rsid w:val="00CD137A"/>
    <w:rsid w:val="00CF39A7"/>
    <w:rsid w:val="00D135D3"/>
    <w:rsid w:val="00D3770D"/>
    <w:rsid w:val="00D50578"/>
    <w:rsid w:val="00D61326"/>
    <w:rsid w:val="00D61ECD"/>
    <w:rsid w:val="00D62B2D"/>
    <w:rsid w:val="00D673CB"/>
    <w:rsid w:val="00D84B85"/>
    <w:rsid w:val="00DC37E5"/>
    <w:rsid w:val="00DD1AF3"/>
    <w:rsid w:val="00DD50ED"/>
    <w:rsid w:val="00DD6A41"/>
    <w:rsid w:val="00DE2547"/>
    <w:rsid w:val="00DE2F65"/>
    <w:rsid w:val="00E02FAF"/>
    <w:rsid w:val="00E06C07"/>
    <w:rsid w:val="00E07C28"/>
    <w:rsid w:val="00E13BA5"/>
    <w:rsid w:val="00E25C4A"/>
    <w:rsid w:val="00E30400"/>
    <w:rsid w:val="00E574DD"/>
    <w:rsid w:val="00E7161D"/>
    <w:rsid w:val="00E735A9"/>
    <w:rsid w:val="00EA0CC3"/>
    <w:rsid w:val="00EB5B0E"/>
    <w:rsid w:val="00EE70A5"/>
    <w:rsid w:val="00EF5A49"/>
    <w:rsid w:val="00F01592"/>
    <w:rsid w:val="00F04D08"/>
    <w:rsid w:val="00F11F0C"/>
    <w:rsid w:val="00F155AF"/>
    <w:rsid w:val="00F30451"/>
    <w:rsid w:val="00F50DB9"/>
    <w:rsid w:val="00F54717"/>
    <w:rsid w:val="00F60A8E"/>
    <w:rsid w:val="00F6467C"/>
    <w:rsid w:val="00F816CA"/>
    <w:rsid w:val="00F84623"/>
    <w:rsid w:val="00F877C3"/>
    <w:rsid w:val="00FA6394"/>
    <w:rsid w:val="00FB7255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821C6-E861-4F28-AC2B-E02BF971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he-IL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ED"/>
    <w:pPr>
      <w:spacing w:after="200"/>
    </w:pPr>
    <w:rPr>
      <w:rFonts w:ascii="Cambria" w:eastAsia="Cambria" w:hAnsi="Cambria"/>
      <w:lang w:eastAsia="en-US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0D7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3437A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437A7"/>
    <w:rPr>
      <w:rFonts w:ascii="Lucida Grande" w:eastAsia="Cambria" w:hAnsi="Lucida Grande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3534-429E-4139-9C3D-1649C67A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827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Norrfjärdens Hamnförening</vt:lpstr>
      <vt:lpstr>Norrfjärdens Hamnförening</vt:lpstr>
    </vt:vector>
  </TitlesOfParts>
  <Company>Hemma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Norrfjärdens Hamnförening</dc:title>
  <dc:creator>Jörgen Wedin</dc:creator>
  <cp:lastModifiedBy>Jörgen Wedin</cp:lastModifiedBy>
  <cp:revision>25</cp:revision>
  <cp:lastPrinted>2014-06-21T09:12:00Z</cp:lastPrinted>
  <dcterms:created xsi:type="dcterms:W3CDTF">2014-06-17T18:50:00Z</dcterms:created>
  <dcterms:modified xsi:type="dcterms:W3CDTF">2014-06-21T09:13:00Z</dcterms:modified>
</cp:coreProperties>
</file>